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0F95" w14:textId="3B4B4A7E" w:rsidR="00E401EE" w:rsidRDefault="00C01F37" w:rsidP="00623ECC">
      <w:pPr>
        <w:spacing w:after="0" w:line="259" w:lineRule="auto"/>
        <w:ind w:left="14" w:firstLine="0"/>
        <w:jc w:val="left"/>
      </w:pPr>
      <w:r>
        <w:t xml:space="preserve">   </w:t>
      </w:r>
    </w:p>
    <w:p w14:paraId="153E9B6D" w14:textId="77777777" w:rsidR="00E401EE" w:rsidRDefault="00C01F37">
      <w:pPr>
        <w:spacing w:after="188" w:line="259" w:lineRule="auto"/>
        <w:ind w:left="7" w:firstLine="0"/>
        <w:jc w:val="center"/>
      </w:pPr>
      <w:r>
        <w:rPr>
          <w:rFonts w:ascii="Arial" w:eastAsia="Arial" w:hAnsi="Arial" w:cs="Arial"/>
          <w:b/>
          <w:sz w:val="28"/>
        </w:rPr>
        <w:t xml:space="preserve">ПРАВИЛА ОБСТЕЖЕННЯ  </w:t>
      </w:r>
    </w:p>
    <w:p w14:paraId="1DDD6557" w14:textId="77777777" w:rsidR="00E401EE" w:rsidRDefault="00C01F37">
      <w:pPr>
        <w:spacing w:after="93" w:line="259" w:lineRule="auto"/>
        <w:ind w:left="13" w:firstLine="0"/>
        <w:jc w:val="center"/>
      </w:pPr>
      <w:r>
        <w:rPr>
          <w:b/>
          <w:sz w:val="28"/>
        </w:rPr>
        <w:t xml:space="preserve">Вища професійна школа медсестер Брно </w:t>
      </w:r>
    </w:p>
    <w:p w14:paraId="51856BAF" w14:textId="77777777" w:rsidR="00E401EE" w:rsidRDefault="00C01F37">
      <w:pPr>
        <w:spacing w:after="163" w:line="342" w:lineRule="auto"/>
        <w:ind w:left="9"/>
      </w:pPr>
      <w:r>
        <w:rPr>
          <w:i/>
        </w:rPr>
        <w:t xml:space="preserve">відповідно до Закону No 561/2004 Coll., Про дошкільну, базову, середню, вищу професійну та іншу освіту (Закон про освіту), з поправками, та Декрету No 10/2005 Coll., Про вищу професійну освіту, зі змінами.  </w:t>
      </w:r>
    </w:p>
    <w:p w14:paraId="0680F171" w14:textId="77777777" w:rsidR="00E401EE" w:rsidRDefault="00C01F37">
      <w:pPr>
        <w:spacing w:after="314" w:line="259" w:lineRule="auto"/>
        <w:ind w:left="14" w:firstLine="0"/>
        <w:jc w:val="left"/>
      </w:pPr>
      <w:r>
        <w:rPr>
          <w:b/>
        </w:rPr>
        <w:t xml:space="preserve"> </w:t>
      </w:r>
      <w:r>
        <w:t xml:space="preserve"> </w:t>
      </w:r>
    </w:p>
    <w:p w14:paraId="1BBB3FDD" w14:textId="77777777" w:rsidR="00E401EE" w:rsidRDefault="00C01F37">
      <w:pPr>
        <w:spacing w:after="66" w:line="259" w:lineRule="auto"/>
        <w:ind w:left="450" w:right="428"/>
        <w:jc w:val="center"/>
      </w:pPr>
      <w:r>
        <w:rPr>
          <w:b/>
        </w:rPr>
        <w:t xml:space="preserve">Стаття 1 </w:t>
      </w:r>
    </w:p>
    <w:p w14:paraId="798DC385" w14:textId="77777777" w:rsidR="00E401EE" w:rsidRDefault="00C01F37">
      <w:pPr>
        <w:pStyle w:val="Nadpis1"/>
        <w:spacing w:after="81"/>
      </w:pPr>
      <w:bookmarkStart w:id="0" w:name="_Toc9703"/>
      <w:r>
        <w:t xml:space="preserve">Основні положення  </w:t>
      </w:r>
      <w:bookmarkEnd w:id="0"/>
    </w:p>
    <w:p w14:paraId="710C3A11" w14:textId="77777777" w:rsidR="00623ECC" w:rsidRDefault="00C01F37">
      <w:pPr>
        <w:numPr>
          <w:ilvl w:val="0"/>
          <w:numId w:val="1"/>
        </w:numPr>
        <w:ind w:hanging="435"/>
      </w:pPr>
      <w:r>
        <w:t xml:space="preserve">Оцінка досліджень проводиться відповідно до § 5 Постанови No 10/2005 Coll., в наступних формах:  </w:t>
      </w:r>
    </w:p>
    <w:p w14:paraId="4E92B509" w14:textId="101AD93A" w:rsidR="00E401EE" w:rsidRDefault="00C01F37" w:rsidP="00623ECC">
      <w:pPr>
        <w:ind w:left="435" w:firstLine="0"/>
      </w:pPr>
      <w:r>
        <w:t xml:space="preserve">а) безперервне оцінювання досліджень;  </w:t>
      </w:r>
    </w:p>
    <w:p w14:paraId="6D37ED83" w14:textId="77777777" w:rsidR="00E401EE" w:rsidRDefault="00C01F37">
      <w:pPr>
        <w:numPr>
          <w:ilvl w:val="1"/>
          <w:numId w:val="1"/>
        </w:numPr>
        <w:spacing w:after="109" w:line="259" w:lineRule="auto"/>
        <w:ind w:hanging="360"/>
      </w:pPr>
      <w:r>
        <w:t xml:space="preserve">оцінка за записом «зараховано»;  </w:t>
      </w:r>
    </w:p>
    <w:p w14:paraId="159FB33A" w14:textId="77777777" w:rsidR="00E401EE" w:rsidRDefault="00C01F37">
      <w:pPr>
        <w:numPr>
          <w:ilvl w:val="1"/>
          <w:numId w:val="1"/>
        </w:numPr>
        <w:spacing w:after="109" w:line="259" w:lineRule="auto"/>
        <w:ind w:hanging="360"/>
      </w:pPr>
      <w:r>
        <w:t xml:space="preserve">рейтинг «Зараховано класифікацію»;  </w:t>
      </w:r>
    </w:p>
    <w:p w14:paraId="2AAB7CA2" w14:textId="77777777" w:rsidR="00E401EE" w:rsidRDefault="00C01F37">
      <w:pPr>
        <w:numPr>
          <w:ilvl w:val="1"/>
          <w:numId w:val="1"/>
        </w:numPr>
        <w:spacing w:after="109" w:line="259" w:lineRule="auto"/>
        <w:ind w:hanging="360"/>
      </w:pPr>
      <w:r>
        <w:t xml:space="preserve">екзаменаційна оцінка;  </w:t>
      </w:r>
    </w:p>
    <w:p w14:paraId="0FD90E0C" w14:textId="77777777" w:rsidR="00E401EE" w:rsidRDefault="00C01F37">
      <w:pPr>
        <w:numPr>
          <w:ilvl w:val="0"/>
          <w:numId w:val="1"/>
        </w:numPr>
        <w:ind w:hanging="435"/>
      </w:pPr>
      <w:r>
        <w:t xml:space="preserve">Перелік оцінювання навчальних робіт з окремих предметів та їх тривалість визначається навчальним планом галузі навчання.  </w:t>
      </w:r>
    </w:p>
    <w:p w14:paraId="14FCA8DF" w14:textId="77777777" w:rsidR="00E401EE" w:rsidRDefault="00C01F37">
      <w:pPr>
        <w:numPr>
          <w:ilvl w:val="0"/>
          <w:numId w:val="1"/>
        </w:numPr>
        <w:ind w:hanging="435"/>
      </w:pPr>
      <w:r>
        <w:t xml:space="preserve">Кожен викладач курсу зобов'язаний опублікувати на першому занятті в шкільній інформаційній системі Edookit (IS) до початку курсу модуль курсу, вимоги, що пред'являються до студента під час проходження курсу та до іспиту, залік або оціночний залік та перелік ресурсів. Студент має право знати питання або області для іспиту, оцінений кредит і кредит, присуджений за кожен курс, що викладається.   </w:t>
      </w:r>
    </w:p>
    <w:p w14:paraId="3BE72391" w14:textId="77777777" w:rsidR="00E401EE" w:rsidRDefault="00C01F37">
      <w:pPr>
        <w:numPr>
          <w:ilvl w:val="0"/>
          <w:numId w:val="1"/>
        </w:numPr>
        <w:ind w:hanging="435"/>
      </w:pPr>
      <w:r>
        <w:t xml:space="preserve">Під час письмового оцінювання навчання відповідно до пункту 1) студент має право на перегляд своєї виправленої та оціненої письмової роботи.   </w:t>
      </w:r>
    </w:p>
    <w:p w14:paraId="2D4C4021" w14:textId="77777777" w:rsidR="00E401EE" w:rsidRDefault="00C01F37">
      <w:pPr>
        <w:numPr>
          <w:ilvl w:val="0"/>
          <w:numId w:val="1"/>
        </w:numPr>
        <w:spacing w:after="91" w:line="259" w:lineRule="auto"/>
        <w:ind w:hanging="435"/>
      </w:pPr>
      <w:r>
        <w:t xml:space="preserve">Результат іспиту та оціночний кредит оцінюється за оцінкою:  </w:t>
      </w:r>
    </w:p>
    <w:p w14:paraId="6144EC48" w14:textId="77777777" w:rsidR="00E401EE" w:rsidRDefault="00C01F37">
      <w:pPr>
        <w:numPr>
          <w:ilvl w:val="2"/>
          <w:numId w:val="2"/>
        </w:numPr>
        <w:spacing w:after="110" w:line="259" w:lineRule="auto"/>
        <w:ind w:hanging="434"/>
      </w:pPr>
      <w:r>
        <w:t xml:space="preserve">-Відмінно         </w:t>
      </w:r>
      <w:r>
        <w:tab/>
      </w:r>
      <w:r>
        <w:tab/>
      </w:r>
      <w:r>
        <w:tab/>
      </w:r>
    </w:p>
    <w:p w14:paraId="2C296C23" w14:textId="77777777" w:rsidR="00E401EE" w:rsidRDefault="00C01F37">
      <w:pPr>
        <w:numPr>
          <w:ilvl w:val="2"/>
          <w:numId w:val="2"/>
        </w:numPr>
        <w:spacing w:after="104" w:line="259" w:lineRule="auto"/>
        <w:ind w:hanging="434"/>
      </w:pPr>
      <w:r>
        <w:t xml:space="preserve">-Дуже добре  </w:t>
      </w:r>
    </w:p>
    <w:p w14:paraId="4C26365B" w14:textId="77777777" w:rsidR="00E401EE" w:rsidRDefault="00C01F37">
      <w:pPr>
        <w:numPr>
          <w:ilvl w:val="2"/>
          <w:numId w:val="2"/>
        </w:numPr>
        <w:spacing w:after="107" w:line="259" w:lineRule="auto"/>
        <w:ind w:hanging="434"/>
      </w:pPr>
      <w:r>
        <w:t xml:space="preserve">-ну   </w:t>
      </w:r>
    </w:p>
    <w:p w14:paraId="71003160" w14:textId="77777777" w:rsidR="00E401EE" w:rsidRDefault="00C01F37">
      <w:pPr>
        <w:numPr>
          <w:ilvl w:val="2"/>
          <w:numId w:val="2"/>
        </w:numPr>
        <w:spacing w:after="114" w:line="259" w:lineRule="auto"/>
        <w:ind w:hanging="434"/>
      </w:pPr>
      <w:r>
        <w:t xml:space="preserve">-Не  </w:t>
      </w:r>
    </w:p>
    <w:p w14:paraId="2F73146E" w14:textId="77777777" w:rsidR="00E401EE" w:rsidRDefault="00C01F37">
      <w:pPr>
        <w:numPr>
          <w:ilvl w:val="0"/>
          <w:numId w:val="1"/>
        </w:numPr>
        <w:ind w:hanging="435"/>
      </w:pPr>
      <w:r>
        <w:t xml:space="preserve">Екзаменатор пише результати оцінювання курсу студентам в ІС, куди він вводить оцінювання та дату його присудження. </w:t>
      </w:r>
    </w:p>
    <w:p w14:paraId="6CE390CE" w14:textId="77777777" w:rsidR="00E401EE" w:rsidRDefault="00C01F37">
      <w:pPr>
        <w:numPr>
          <w:ilvl w:val="0"/>
          <w:numId w:val="1"/>
        </w:numPr>
        <w:ind w:hanging="435"/>
      </w:pPr>
      <w:r>
        <w:t xml:space="preserve">Дати присудження зараховуються, зараховується оцінка та екзамен встановлюються вчителем даного предмета. </w:t>
      </w:r>
    </w:p>
    <w:p w14:paraId="71372EA9" w14:textId="77777777" w:rsidR="00E401EE" w:rsidRDefault="00C01F37">
      <w:pPr>
        <w:numPr>
          <w:ilvl w:val="0"/>
          <w:numId w:val="1"/>
        </w:numPr>
        <w:spacing w:after="99" w:line="259" w:lineRule="auto"/>
        <w:ind w:hanging="435"/>
      </w:pPr>
      <w:r>
        <w:t xml:space="preserve">Викладач зобов'язаний оголосити не менше трьох регулярних дат в екзаменаційний період через ІС.  </w:t>
      </w:r>
    </w:p>
    <w:p w14:paraId="6D060519" w14:textId="77777777" w:rsidR="00E401EE" w:rsidRDefault="00C01F37">
      <w:pPr>
        <w:numPr>
          <w:ilvl w:val="0"/>
          <w:numId w:val="1"/>
        </w:numPr>
        <w:ind w:hanging="435"/>
      </w:pPr>
      <w:r>
        <w:lastRenderedPageBreak/>
        <w:t xml:space="preserve">У разі оціночного заліку та екзамену студент має право на звичайну та 1-шу дату перездачі, яка встановлюється викладачем. Учень письмово звертається за дозволом на перездачу 2-го повторного іспиту до директора школи за шкільною формою, яка повинна бути підписана заявником і доставлена в школу.  </w:t>
      </w:r>
    </w:p>
    <w:p w14:paraId="1AFE8C17" w14:textId="77777777" w:rsidR="00E401EE" w:rsidRDefault="00C01F37">
      <w:pPr>
        <w:numPr>
          <w:ilvl w:val="0"/>
          <w:numId w:val="1"/>
        </w:numPr>
        <w:ind w:hanging="435"/>
      </w:pPr>
      <w:r>
        <w:t xml:space="preserve">Дати, на які студенти зареєструвалися, є обов'язковими для виконання.  Відсутність без поважних причин означає, що студент не склав іспит. </w:t>
      </w:r>
    </w:p>
    <w:p w14:paraId="32511982" w14:textId="77777777" w:rsidR="00E401EE" w:rsidRDefault="00C01F37">
      <w:pPr>
        <w:numPr>
          <w:ilvl w:val="0"/>
          <w:numId w:val="1"/>
        </w:numPr>
        <w:ind w:hanging="435"/>
      </w:pPr>
      <w:r>
        <w:t xml:space="preserve">Студент має можливість скасувати дату іспиту з екзаменатором не пізніше, ніж за 1 робочий день до обраної дати іспиту, і лише один раз. Неявка на другу зареєстровану дату оцінюється оцінкою «незадовільно». </w:t>
      </w:r>
    </w:p>
    <w:p w14:paraId="6C4C712E" w14:textId="77777777" w:rsidR="00E401EE" w:rsidRDefault="00C01F37">
      <w:pPr>
        <w:numPr>
          <w:ilvl w:val="0"/>
          <w:numId w:val="1"/>
        </w:numPr>
        <w:ind w:hanging="435"/>
      </w:pPr>
      <w:r>
        <w:t xml:space="preserve">Студент, який не може бути присутнім на екзаменаційну дату з поважних причин, особливо за станом здоров'я, повинен вибачитися перед екзаменатором не пізніше ніж через три дні після призначеної дати іспиту і подати докази непрацездатності протягом семи днів.  Екзаменатор прийме рішення про суворість вибачень. Якщо студент вибачається, він призначає нову дату іспиту. </w:t>
      </w:r>
    </w:p>
    <w:p w14:paraId="4B9EF390" w14:textId="77777777" w:rsidR="00E401EE" w:rsidRDefault="00C01F37">
      <w:pPr>
        <w:numPr>
          <w:ilvl w:val="0"/>
          <w:numId w:val="1"/>
        </w:numPr>
        <w:ind w:hanging="435"/>
      </w:pPr>
      <w:r>
        <w:t xml:space="preserve">Диференційовані заліки та іспити відбуваються під час екзаменаційного періоду згідно з розкладом навчального року. У зв'язку з блоковим викладанням, студенти денної форми навчання можуть у виняткових випадках скласти залік та іспит поза екзаменаційним періодом, не раніше, ніж через 7 днів після закінчення викладання курсу. У разі комбінованого навчання укласти класифікацію поза екзаменаційним періодом можна не раніше, ніж через 7 днів після завершення курсу. Учитель перераховує дати в ІС. </w:t>
      </w:r>
    </w:p>
    <w:p w14:paraId="2BF2ACE9" w14:textId="77777777" w:rsidR="00E401EE" w:rsidRDefault="00C01F37">
      <w:pPr>
        <w:numPr>
          <w:ilvl w:val="0"/>
          <w:numId w:val="1"/>
        </w:numPr>
        <w:spacing w:after="99" w:line="259" w:lineRule="auto"/>
        <w:ind w:hanging="435"/>
      </w:pPr>
      <w:r>
        <w:t xml:space="preserve">Забороняється здавати градуйований залік та іспит під час занять або професійної практики. </w:t>
      </w:r>
    </w:p>
    <w:p w14:paraId="17E03912" w14:textId="77777777" w:rsidR="00E401EE" w:rsidRDefault="00C01F37">
      <w:pPr>
        <w:numPr>
          <w:ilvl w:val="0"/>
          <w:numId w:val="1"/>
        </w:numPr>
        <w:ind w:hanging="435"/>
      </w:pPr>
      <w:r>
        <w:t>Залік присуджується викладачем предмета не раніше останньої години курсу, в іншому випадку зазвичай під час екзаменаційного періоду. Якщо залік вимагає письмової перевірки знань, учитель зобов'язаний внести цю письмову роботу до відповідного уроку через ІС. За один день студент може написати максимум два випускні тести</w:t>
      </w:r>
      <w:r>
        <w:rPr>
          <w:color w:val="7030A0"/>
        </w:rPr>
        <w:t xml:space="preserve">. </w:t>
      </w:r>
    </w:p>
    <w:p w14:paraId="0FFA1386" w14:textId="77777777" w:rsidR="00E401EE" w:rsidRDefault="00C01F37">
      <w:pPr>
        <w:numPr>
          <w:ilvl w:val="0"/>
          <w:numId w:val="1"/>
        </w:numPr>
        <w:ind w:hanging="435"/>
      </w:pPr>
      <w:r>
        <w:t xml:space="preserve">Якщо студент не відповідає вимогам до завершення навчального періоду, передбаченим навчальним планом, або не складає повторного складання іспиту, або йому не присвоюється оцінка за зарахуванням «зараховано», він може попросити директора школи повторити рік або перервати навчання.  </w:t>
      </w:r>
    </w:p>
    <w:p w14:paraId="07CBC710" w14:textId="77777777" w:rsidR="00E401EE" w:rsidRDefault="00C01F37">
      <w:pPr>
        <w:ind w:left="459"/>
      </w:pPr>
      <w:r>
        <w:t xml:space="preserve">Письмова заява подається в паперовому вигляді через Управління з питань навчання в такі дати:  </w:t>
      </w:r>
    </w:p>
    <w:p w14:paraId="2FA059F3" w14:textId="77777777" w:rsidR="00E401EE" w:rsidRDefault="00C01F37">
      <w:pPr>
        <w:numPr>
          <w:ilvl w:val="2"/>
          <w:numId w:val="3"/>
        </w:numPr>
        <w:spacing w:after="120" w:line="259" w:lineRule="auto"/>
        <w:ind w:hanging="708"/>
      </w:pPr>
      <w:r>
        <w:t xml:space="preserve">на літній період до кінця серпня,  </w:t>
      </w:r>
    </w:p>
    <w:p w14:paraId="35A78E67" w14:textId="77777777" w:rsidR="00E401EE" w:rsidRDefault="00C01F37">
      <w:pPr>
        <w:numPr>
          <w:ilvl w:val="2"/>
          <w:numId w:val="3"/>
        </w:numPr>
        <w:spacing w:after="117" w:line="259" w:lineRule="auto"/>
        <w:ind w:hanging="708"/>
      </w:pPr>
      <w:r>
        <w:t xml:space="preserve">на зимовий період до кінця лютого.  </w:t>
      </w:r>
    </w:p>
    <w:p w14:paraId="780ED810" w14:textId="77777777" w:rsidR="00E401EE" w:rsidRDefault="00C01F37">
      <w:pPr>
        <w:numPr>
          <w:ilvl w:val="0"/>
          <w:numId w:val="1"/>
        </w:numPr>
        <w:spacing w:after="230"/>
        <w:ind w:hanging="435"/>
      </w:pPr>
      <w:r>
        <w:lastRenderedPageBreak/>
        <w:t xml:space="preserve">Студент відсторонюється від навчання, якщо він не подав заяву про повторення року або перерву в навчанні протягом строку та на умовах, визначених положеннями Екзаменаційних правил, пункт 1 статті 1. 16.  </w:t>
      </w:r>
    </w:p>
    <w:p w14:paraId="6C83C510" w14:textId="77777777" w:rsidR="00E401EE" w:rsidRDefault="00C01F37">
      <w:pPr>
        <w:spacing w:after="66" w:line="259" w:lineRule="auto"/>
        <w:ind w:left="450" w:right="428"/>
        <w:jc w:val="center"/>
      </w:pPr>
      <w:r>
        <w:rPr>
          <w:b/>
        </w:rPr>
        <w:t xml:space="preserve">Стаття 2 </w:t>
      </w:r>
    </w:p>
    <w:p w14:paraId="162BDC58" w14:textId="77777777" w:rsidR="00E401EE" w:rsidRDefault="00C01F37">
      <w:pPr>
        <w:pStyle w:val="Nadpis2"/>
        <w:spacing w:after="245"/>
        <w:ind w:right="104"/>
      </w:pPr>
      <w:r>
        <w:t xml:space="preserve">Постійна оцінка результатів навчання </w:t>
      </w:r>
    </w:p>
    <w:p w14:paraId="2BB0D43E" w14:textId="77777777" w:rsidR="00E401EE" w:rsidRDefault="00C01F37">
      <w:pPr>
        <w:spacing w:after="180"/>
        <w:ind w:left="9"/>
      </w:pPr>
      <w:r>
        <w:t xml:space="preserve">Безперервне оцінювання студента може відбуватися на семінарах, вправах, практичних заняттях, професійній практиці та екскурсіях. Учитель здійснює безперервне оцінювання, особливо шляхом перевірки питань, призначення письмових завдань, тестів, призначення індивідуальних завдань, семінарських робіт. Результати безперервного оцінювання можуть бути відповідно враховані при проведенні іспиту, оціночного заліку та заліку. Безперервне оцінювання фіксується в ІС школи.  </w:t>
      </w:r>
    </w:p>
    <w:p w14:paraId="337073A2" w14:textId="7427EEA0" w:rsidR="00E401EE" w:rsidRDefault="00C01F37" w:rsidP="00623ECC">
      <w:pPr>
        <w:spacing w:after="62" w:line="259" w:lineRule="auto"/>
        <w:ind w:left="70" w:firstLine="0"/>
        <w:jc w:val="center"/>
      </w:pPr>
      <w:r>
        <w:rPr>
          <w:b/>
        </w:rPr>
        <w:t xml:space="preserve">  </w:t>
      </w:r>
    </w:p>
    <w:p w14:paraId="7C10D435" w14:textId="77777777" w:rsidR="00E401EE" w:rsidRDefault="00C01F37">
      <w:pPr>
        <w:spacing w:after="66" w:line="259" w:lineRule="auto"/>
        <w:ind w:left="450" w:right="427"/>
        <w:jc w:val="center"/>
      </w:pPr>
      <w:r>
        <w:rPr>
          <w:b/>
        </w:rPr>
        <w:t xml:space="preserve">Стаття 3 </w:t>
      </w:r>
    </w:p>
    <w:p w14:paraId="2CA9E499" w14:textId="77777777" w:rsidR="00E401EE" w:rsidRDefault="00C01F37">
      <w:pPr>
        <w:pStyle w:val="Nadpis1"/>
        <w:spacing w:after="366"/>
        <w:ind w:right="118"/>
      </w:pPr>
      <w:bookmarkStart w:id="1" w:name="_Toc9704"/>
      <w:r>
        <w:t xml:space="preserve">Оцінювання навчання за зарахуванням «зараховано»  </w:t>
      </w:r>
      <w:bookmarkEnd w:id="1"/>
    </w:p>
    <w:p w14:paraId="0CB3986D" w14:textId="77777777" w:rsidR="00E401EE" w:rsidRDefault="00C01F37">
      <w:pPr>
        <w:spacing w:after="0"/>
        <w:ind w:left="9"/>
      </w:pPr>
      <w:r>
        <w:t xml:space="preserve">Умовою виставлення оцінки «зараховано» з викладання курсів є виконання необхідного обсягу участі студента у викладанні та виконання вимог, зазначених у програмі курсу для отримання оцінки. Якщо студент не відповідає умовам присудження заліку, викладач курсу приймає рішення про подальші кроки.  </w:t>
      </w:r>
    </w:p>
    <w:p w14:paraId="60EB5514" w14:textId="77777777" w:rsidR="00E401EE" w:rsidRDefault="00C01F37">
      <w:pPr>
        <w:spacing w:after="109" w:line="259" w:lineRule="auto"/>
        <w:ind w:left="375" w:firstLine="0"/>
        <w:jc w:val="left"/>
      </w:pPr>
      <w:r>
        <w:t xml:space="preserve"> </w:t>
      </w:r>
    </w:p>
    <w:p w14:paraId="3F2BC50B" w14:textId="77777777" w:rsidR="00E401EE" w:rsidRDefault="00C01F37">
      <w:pPr>
        <w:spacing w:after="2" w:line="259" w:lineRule="auto"/>
        <w:ind w:left="450" w:right="427"/>
        <w:jc w:val="center"/>
      </w:pPr>
      <w:r>
        <w:rPr>
          <w:b/>
        </w:rPr>
        <w:t xml:space="preserve">Стаття 4 </w:t>
      </w:r>
    </w:p>
    <w:p w14:paraId="0D331C9A" w14:textId="77777777" w:rsidR="00E401EE" w:rsidRDefault="00C01F37">
      <w:pPr>
        <w:pStyle w:val="Nadpis1"/>
        <w:ind w:right="116"/>
      </w:pPr>
      <w:bookmarkStart w:id="2" w:name="_Toc9705"/>
      <w:r>
        <w:t xml:space="preserve">Оцінювання досліджень за зарахуванням «зараховано за класифікацією»  </w:t>
      </w:r>
      <w:bookmarkEnd w:id="2"/>
    </w:p>
    <w:p w14:paraId="7CDCFF1B" w14:textId="77777777" w:rsidR="00E401EE" w:rsidRDefault="00C01F37">
      <w:pPr>
        <w:numPr>
          <w:ilvl w:val="0"/>
          <w:numId w:val="4"/>
        </w:numPr>
        <w:ind w:hanging="360"/>
      </w:pPr>
      <w:r>
        <w:t xml:space="preserve">Зараховуючи «зараховано за класифікацією», викладач відповідного курсу оцінює, що студент виконав вимоги безперервного контролю та оцінювання навчання в навчальному періоді, продемонстрував особисту активність та самостійність у підході до навчання.  </w:t>
      </w:r>
    </w:p>
    <w:p w14:paraId="4533B3BB" w14:textId="77777777" w:rsidR="00E401EE" w:rsidRDefault="00C01F37">
      <w:pPr>
        <w:numPr>
          <w:ilvl w:val="0"/>
          <w:numId w:val="4"/>
        </w:numPr>
        <w:ind w:hanging="360"/>
      </w:pPr>
      <w:r>
        <w:t xml:space="preserve">Умовою надання оцінки на курсах є виконання необхідного обсягу участі студента у викладанні. Якщо студент не закінчив курс у встановленому обсязі, викладач приймає рішення про подальші кроки, призначаючи альтернативну дату для виконання студентом позачергової роботи або не присуджуючи оцінку викладання у звичайному семестрі.  Студент має право запитати у викладача </w:t>
      </w:r>
      <w:proofErr w:type="gramStart"/>
      <w:r>
        <w:t>1-шу</w:t>
      </w:r>
      <w:proofErr w:type="gramEnd"/>
      <w:r>
        <w:t xml:space="preserve"> повторну дату оцінювання курсу.  </w:t>
      </w:r>
    </w:p>
    <w:p w14:paraId="6B82EFC3" w14:textId="77777777" w:rsidR="00E401EE" w:rsidRDefault="00C01F37">
      <w:pPr>
        <w:numPr>
          <w:ilvl w:val="0"/>
          <w:numId w:val="4"/>
        </w:numPr>
        <w:ind w:hanging="360"/>
      </w:pPr>
      <w:r>
        <w:t xml:space="preserve">Крім того, у випадку оціночного кредиту він оцінюється та оцінюється подібно до іспиту, як студент виконав вимоги оціночного кредиту.  </w:t>
      </w:r>
    </w:p>
    <w:p w14:paraId="1934FC16" w14:textId="77777777" w:rsidR="00E401EE" w:rsidRDefault="00C01F37">
      <w:pPr>
        <w:numPr>
          <w:ilvl w:val="0"/>
          <w:numId w:val="4"/>
        </w:numPr>
        <w:ind w:hanging="360"/>
      </w:pPr>
      <w:r>
        <w:t xml:space="preserve">Крім теоретичної частини (усної або письмової), перевірка знань з відповідного предмета може мати і практичну частину.  </w:t>
      </w:r>
    </w:p>
    <w:p w14:paraId="20B78F5E" w14:textId="77777777" w:rsidR="00E401EE" w:rsidRDefault="00C01F37">
      <w:pPr>
        <w:numPr>
          <w:ilvl w:val="1"/>
          <w:numId w:val="4"/>
        </w:numPr>
        <w:spacing w:after="119" w:line="259" w:lineRule="auto"/>
        <w:ind w:hanging="710"/>
      </w:pPr>
      <w:r>
        <w:t xml:space="preserve">усна перевірка знань і навичок триває не довше 10 хвилин;  </w:t>
      </w:r>
    </w:p>
    <w:p w14:paraId="3D03C58B" w14:textId="77777777" w:rsidR="00E401EE" w:rsidRDefault="00C01F37">
      <w:pPr>
        <w:numPr>
          <w:ilvl w:val="1"/>
          <w:numId w:val="4"/>
        </w:numPr>
        <w:ind w:hanging="710"/>
      </w:pPr>
      <w:r>
        <w:lastRenderedPageBreak/>
        <w:t xml:space="preserve">обсяг письмової форми (наприклад, семінарської роботи) означає 3-4 сторінки тексту, який студент подає наочно через ІС, де викладач предмета потім вставляє свої коментарі та оцінку;  </w:t>
      </w:r>
    </w:p>
    <w:p w14:paraId="54BE2868" w14:textId="77777777" w:rsidR="00E401EE" w:rsidRDefault="00C01F37">
      <w:pPr>
        <w:numPr>
          <w:ilvl w:val="1"/>
          <w:numId w:val="4"/>
        </w:numPr>
        <w:ind w:hanging="710"/>
      </w:pPr>
      <w:r>
        <w:t xml:space="preserve">підсумковий письмовий тест, для якого викладач курсу надасть студенту області, з яких будуть обрані питання тесту;  </w:t>
      </w:r>
    </w:p>
    <w:p w14:paraId="1E20FF7D" w14:textId="77777777" w:rsidR="00E401EE" w:rsidRDefault="00C01F37">
      <w:pPr>
        <w:numPr>
          <w:ilvl w:val="1"/>
          <w:numId w:val="4"/>
        </w:numPr>
        <w:spacing w:after="84" w:line="259" w:lineRule="auto"/>
        <w:ind w:hanging="710"/>
      </w:pPr>
      <w:r>
        <w:t xml:space="preserve">Оцінювання практичних робіт з профтехнічних предметів триває максимум 30 хвилин.  </w:t>
      </w:r>
    </w:p>
    <w:p w14:paraId="72F632DA" w14:textId="77777777" w:rsidR="00E401EE" w:rsidRDefault="00C01F37">
      <w:pPr>
        <w:numPr>
          <w:ilvl w:val="0"/>
          <w:numId w:val="4"/>
        </w:numPr>
        <w:ind w:hanging="360"/>
      </w:pPr>
      <w:r>
        <w:t xml:space="preserve">Учитель визначиться зі способом оцінювання. Оцінка «зараховано за класифікацією» може бути присвоєна студентам лише після виконання загальної кількості годин за курс. Його не можна давати під час уроків.  </w:t>
      </w:r>
    </w:p>
    <w:p w14:paraId="6A09CA3B" w14:textId="77777777" w:rsidR="00E401EE" w:rsidRDefault="00C01F37">
      <w:pPr>
        <w:numPr>
          <w:ilvl w:val="0"/>
          <w:numId w:val="4"/>
        </w:numPr>
        <w:spacing w:after="182"/>
        <w:ind w:hanging="360"/>
      </w:pPr>
      <w:r>
        <w:t xml:space="preserve">Студент, який не пройшов оцінювання «зараховано за класифікацію», має право зробити коригувальну оцінку класифікації відповідно до положень цього Положення, пункт 1 статті 7. 1–5.  </w:t>
      </w:r>
    </w:p>
    <w:p w14:paraId="14A02F26" w14:textId="77777777" w:rsidR="00E401EE" w:rsidRDefault="00C01F37">
      <w:pPr>
        <w:spacing w:after="62" w:line="259" w:lineRule="auto"/>
        <w:ind w:left="14" w:firstLine="0"/>
        <w:jc w:val="left"/>
      </w:pPr>
      <w:r>
        <w:rPr>
          <w:b/>
        </w:rPr>
        <w:t xml:space="preserve"> </w:t>
      </w:r>
    </w:p>
    <w:p w14:paraId="603D85FE" w14:textId="77777777" w:rsidR="00E401EE" w:rsidRDefault="00C01F37">
      <w:pPr>
        <w:spacing w:after="0" w:line="259" w:lineRule="auto"/>
        <w:ind w:left="70" w:firstLine="0"/>
        <w:jc w:val="center"/>
      </w:pPr>
      <w:r>
        <w:rPr>
          <w:b/>
        </w:rPr>
        <w:t xml:space="preserve"> </w:t>
      </w:r>
    </w:p>
    <w:p w14:paraId="334A3C2A" w14:textId="77777777" w:rsidR="00E401EE" w:rsidRDefault="00C01F37">
      <w:pPr>
        <w:spacing w:after="66" w:line="259" w:lineRule="auto"/>
        <w:ind w:left="450" w:right="428"/>
        <w:jc w:val="center"/>
      </w:pPr>
      <w:r>
        <w:rPr>
          <w:b/>
        </w:rPr>
        <w:t xml:space="preserve">Стаття 5 </w:t>
      </w:r>
    </w:p>
    <w:p w14:paraId="41F2D766" w14:textId="77777777" w:rsidR="00E401EE" w:rsidRDefault="00C01F37">
      <w:pPr>
        <w:pStyle w:val="Nadpis1"/>
        <w:ind w:right="112"/>
      </w:pPr>
      <w:bookmarkStart w:id="3" w:name="_Toc9706"/>
      <w:r>
        <w:t xml:space="preserve">Огляд  </w:t>
      </w:r>
      <w:bookmarkEnd w:id="3"/>
    </w:p>
    <w:p w14:paraId="1C3E2A1D" w14:textId="77777777" w:rsidR="00E401EE" w:rsidRDefault="00C01F37">
      <w:pPr>
        <w:numPr>
          <w:ilvl w:val="0"/>
          <w:numId w:val="5"/>
        </w:numPr>
        <w:ind w:hanging="428"/>
      </w:pPr>
      <w:r>
        <w:t xml:space="preserve">Іспит перевіряє знання та навички студента з відповідного предмета. Вона є основною формою перевірки активності, навчання та професійної активності студента.  </w:t>
      </w:r>
    </w:p>
    <w:p w14:paraId="17E26E02" w14:textId="77777777" w:rsidR="00E401EE" w:rsidRDefault="00C01F37">
      <w:pPr>
        <w:numPr>
          <w:ilvl w:val="0"/>
          <w:numId w:val="5"/>
        </w:numPr>
        <w:ind w:hanging="428"/>
      </w:pPr>
      <w:r>
        <w:t xml:space="preserve">Умовою складання іспиту є відповідність необхідного обсягу участі студента у викладанні. Якщо студент не завершив курс у встановленому обсязі, викладач приймає рішення про подальші кроки, визначаючи умови завершення курсу студентом або не надаючи оцінку викладанню в установлений строк.  Студент має право запитати у викладача </w:t>
      </w:r>
      <w:proofErr w:type="gramStart"/>
      <w:r>
        <w:t>1-шу</w:t>
      </w:r>
      <w:proofErr w:type="gramEnd"/>
      <w:r>
        <w:t xml:space="preserve"> повторну дату оцінювання курсу. </w:t>
      </w:r>
    </w:p>
    <w:p w14:paraId="64A3038A" w14:textId="77777777" w:rsidR="00E401EE" w:rsidRDefault="00C01F37">
      <w:pPr>
        <w:numPr>
          <w:ilvl w:val="0"/>
          <w:numId w:val="6"/>
        </w:numPr>
        <w:ind w:hanging="430"/>
      </w:pPr>
      <w:r>
        <w:t xml:space="preserve">Іспит може бути як усним, так і письмовим, або практичним. Якщо іспит складається з усної та письмової частини, він оцінюється як єдине ціле. Дата письмового іспиту також може бути призначена до дати усного іспиту. Обсяг і складання іспиту вирішує викладач даного предмета.  </w:t>
      </w:r>
    </w:p>
    <w:p w14:paraId="5CCBA38B" w14:textId="77777777" w:rsidR="00E401EE" w:rsidRDefault="00C01F37">
      <w:pPr>
        <w:numPr>
          <w:ilvl w:val="0"/>
          <w:numId w:val="6"/>
        </w:numPr>
        <w:spacing w:after="62" w:line="259" w:lineRule="auto"/>
        <w:ind w:hanging="430"/>
      </w:pPr>
      <w:r>
        <w:t xml:space="preserve">Усний іспит не повинен перевищувати 20 хвилин, письмовий іспит не повинен тривати довше 60 хвилин.  </w:t>
      </w:r>
    </w:p>
    <w:p w14:paraId="0B4DE03E" w14:textId="77777777" w:rsidR="00E401EE" w:rsidRDefault="00C01F37">
      <w:pPr>
        <w:ind w:left="452"/>
      </w:pPr>
      <w:r>
        <w:t xml:space="preserve">Практичний іспит з профтехнічних предметів не повинен тривати довше 30 хвилин. Практичний іспит з професійної практики має тривати максимум 7 годин.  </w:t>
      </w:r>
    </w:p>
    <w:p w14:paraId="45A06EB5" w14:textId="77777777" w:rsidR="00E401EE" w:rsidRDefault="00C01F37">
      <w:pPr>
        <w:numPr>
          <w:ilvl w:val="0"/>
          <w:numId w:val="6"/>
        </w:numPr>
        <w:spacing w:after="262"/>
        <w:ind w:hanging="430"/>
      </w:pPr>
      <w:r>
        <w:t xml:space="preserve">Студент, який не склав іспит, має право скласти повторний іспит відповідно до положень цього Положення, пункт 1 статті 7. 1-5.  </w:t>
      </w:r>
    </w:p>
    <w:p w14:paraId="36C3FAD5" w14:textId="77777777" w:rsidR="00E401EE" w:rsidRDefault="00C01F37">
      <w:pPr>
        <w:spacing w:after="66" w:line="259" w:lineRule="auto"/>
        <w:ind w:left="450"/>
        <w:jc w:val="center"/>
      </w:pPr>
      <w:r>
        <w:rPr>
          <w:b/>
        </w:rPr>
        <w:t xml:space="preserve">Стаття 6 </w:t>
      </w:r>
    </w:p>
    <w:p w14:paraId="177A987F" w14:textId="77777777" w:rsidR="00E401EE" w:rsidRDefault="00C01F37">
      <w:pPr>
        <w:pStyle w:val="Nadpis1"/>
        <w:spacing w:after="394"/>
        <w:ind w:right="112"/>
      </w:pPr>
      <w:bookmarkStart w:id="4" w:name="_Toc9707"/>
      <w:r>
        <w:lastRenderedPageBreak/>
        <w:t xml:space="preserve">Розряду  </w:t>
      </w:r>
      <w:bookmarkEnd w:id="4"/>
    </w:p>
    <w:p w14:paraId="5538EED1" w14:textId="77777777" w:rsidR="00E401EE" w:rsidRDefault="00C01F37">
      <w:pPr>
        <w:spacing w:after="224"/>
        <w:ind w:left="9"/>
      </w:pPr>
      <w:r>
        <w:t xml:space="preserve">Детальна інформація про завершення навчання до закінчення навчання (організація, класифікація та оцінювання) наведена в Положенні про школу та навчання Вищої професійної школи медсестер Брно, Kounicova 684/16, Brno.  </w:t>
      </w:r>
    </w:p>
    <w:p w14:paraId="042EA7FD" w14:textId="77777777" w:rsidR="00E401EE" w:rsidRDefault="00C01F37">
      <w:pPr>
        <w:spacing w:after="66" w:line="259" w:lineRule="auto"/>
        <w:ind w:left="450" w:right="427"/>
        <w:jc w:val="center"/>
      </w:pPr>
      <w:r>
        <w:rPr>
          <w:b/>
        </w:rPr>
        <w:t xml:space="preserve">Стаття 7 </w:t>
      </w:r>
    </w:p>
    <w:p w14:paraId="0CEF4325" w14:textId="77777777" w:rsidR="00E401EE" w:rsidRDefault="00C01F37">
      <w:pPr>
        <w:pStyle w:val="Nadpis1"/>
        <w:ind w:right="113"/>
      </w:pPr>
      <w:bookmarkStart w:id="5" w:name="_Toc9708"/>
      <w:r>
        <w:t xml:space="preserve">Повторні дати здачі та комісійні іспити </w:t>
      </w:r>
      <w:bookmarkEnd w:id="5"/>
    </w:p>
    <w:p w14:paraId="51EF98B0" w14:textId="77777777" w:rsidR="00E401EE" w:rsidRDefault="00C01F37">
      <w:pPr>
        <w:numPr>
          <w:ilvl w:val="0"/>
          <w:numId w:val="7"/>
        </w:numPr>
        <w:ind w:hanging="360"/>
      </w:pPr>
      <w:r>
        <w:t xml:space="preserve">У разі, якщо студент не встиг у звичайний семестр з оцінювання навчання шляхом зарахування «зараховано оцінку» або екзамену, викладач відповідного предмета допускає першу дату перездачі; призначить альтернативну дату для студента таким чином, щоб про встановлену дату було повідомлено студенту принаймні за 7 днів до іспиту, якщо інше не погоджено зі студентом. Перший повторний іспит, як правило, перевіряється тим же екзаменатором, за який студент не склав іспит.  </w:t>
      </w:r>
    </w:p>
    <w:p w14:paraId="6FC18541" w14:textId="77777777" w:rsidR="00E401EE" w:rsidRDefault="00C01F37">
      <w:pPr>
        <w:numPr>
          <w:ilvl w:val="0"/>
          <w:numId w:val="7"/>
        </w:numPr>
        <w:ind w:hanging="360"/>
      </w:pPr>
      <w:r>
        <w:t xml:space="preserve">Після невдалої дати першого повторного здачі директор школи може дозволити повторне перездачу на прохання учня та за підтримки рекомендації вчителя. При цьому в ньому встановлюються дата і члени екзаменаційної комісії. Дата встановлюється таким чином, щоб студент був повідомлений принаймні за 7 днів до екзамену, якщо екзаменаційна комісія не домовиться зі студентом про інше.        Повторні засідання проводяться:  </w:t>
      </w:r>
    </w:p>
    <w:p w14:paraId="6E220F56" w14:textId="77777777" w:rsidR="00E401EE" w:rsidRDefault="00C01F37">
      <w:pPr>
        <w:numPr>
          <w:ilvl w:val="2"/>
          <w:numId w:val="8"/>
        </w:numPr>
        <w:spacing w:after="120" w:line="259" w:lineRule="auto"/>
        <w:ind w:hanging="708"/>
      </w:pPr>
      <w:r>
        <w:t xml:space="preserve">на літній період не пізніше кінця серпня,  </w:t>
      </w:r>
    </w:p>
    <w:p w14:paraId="2BB358D8" w14:textId="77777777" w:rsidR="00E401EE" w:rsidRDefault="00C01F37">
      <w:pPr>
        <w:numPr>
          <w:ilvl w:val="2"/>
          <w:numId w:val="8"/>
        </w:numPr>
        <w:spacing w:line="259" w:lineRule="auto"/>
        <w:ind w:hanging="708"/>
      </w:pPr>
      <w:r>
        <w:t xml:space="preserve">на зимовий період не пізніше кінця лютого.  </w:t>
      </w:r>
    </w:p>
    <w:p w14:paraId="1A642106" w14:textId="77777777" w:rsidR="00E401EE" w:rsidRDefault="00C01F37">
      <w:pPr>
        <w:numPr>
          <w:ilvl w:val="0"/>
          <w:numId w:val="7"/>
        </w:numPr>
        <w:ind w:hanging="360"/>
      </w:pPr>
      <w:r>
        <w:t xml:space="preserve">У разі неуспішності другої дати повторної здачі навчальна ситуація студента вирішується відповідно до положень цього Положення – стаття 1, абз. 16.  </w:t>
      </w:r>
    </w:p>
    <w:p w14:paraId="0E53B2C2" w14:textId="77777777" w:rsidR="00E401EE" w:rsidRDefault="00C01F37">
      <w:pPr>
        <w:numPr>
          <w:ilvl w:val="0"/>
          <w:numId w:val="7"/>
        </w:numPr>
        <w:ind w:hanging="360"/>
      </w:pPr>
      <w:r>
        <w:t xml:space="preserve">У випадку, якщо учень не може бути оцінений з поважних причин (особливо хвороба), керівник школи визначить дату, до якої має бути завершено оцінювання учня на підставі клопотання про продовження екзаменаційного періоду. </w:t>
      </w:r>
    </w:p>
    <w:p w14:paraId="3BFD6C35" w14:textId="77777777" w:rsidR="00E401EE" w:rsidRDefault="00C01F37">
      <w:pPr>
        <w:numPr>
          <w:ilvl w:val="0"/>
          <w:numId w:val="7"/>
        </w:numPr>
        <w:spacing w:after="91" w:line="259" w:lineRule="auto"/>
        <w:ind w:hanging="360"/>
      </w:pPr>
      <w:r>
        <w:t xml:space="preserve">Комісійні іспити проводяться: </w:t>
      </w:r>
    </w:p>
    <w:p w14:paraId="042CFBC8" w14:textId="77777777" w:rsidR="00E401EE" w:rsidRDefault="00C01F37">
      <w:pPr>
        <w:numPr>
          <w:ilvl w:val="1"/>
          <w:numId w:val="7"/>
        </w:numPr>
        <w:spacing w:after="111" w:line="259" w:lineRule="auto"/>
        <w:ind w:hanging="360"/>
      </w:pPr>
      <w:r>
        <w:t xml:space="preserve">якщо студент просить про іспит;   </w:t>
      </w:r>
    </w:p>
    <w:p w14:paraId="4CC3E8EB" w14:textId="77777777" w:rsidR="00E401EE" w:rsidRDefault="00C01F37">
      <w:pPr>
        <w:numPr>
          <w:ilvl w:val="1"/>
          <w:numId w:val="7"/>
        </w:numPr>
        <w:spacing w:after="110" w:line="259" w:lineRule="auto"/>
        <w:ind w:hanging="360"/>
      </w:pPr>
      <w:r>
        <w:t xml:space="preserve">на другу дату повторної здачі;  </w:t>
      </w:r>
    </w:p>
    <w:p w14:paraId="12CB613B" w14:textId="77777777" w:rsidR="00E401EE" w:rsidRDefault="00C01F37">
      <w:pPr>
        <w:numPr>
          <w:ilvl w:val="1"/>
          <w:numId w:val="7"/>
        </w:numPr>
        <w:spacing w:after="111" w:line="259" w:lineRule="auto"/>
        <w:ind w:hanging="360"/>
      </w:pPr>
      <w:r>
        <w:t xml:space="preserve">за ініціативою директора школи оглянути учня;  </w:t>
      </w:r>
    </w:p>
    <w:p w14:paraId="1F5DD074" w14:textId="77777777" w:rsidR="00E401EE" w:rsidRDefault="00C01F37">
      <w:pPr>
        <w:numPr>
          <w:ilvl w:val="1"/>
          <w:numId w:val="7"/>
        </w:numPr>
        <w:spacing w:after="62" w:line="259" w:lineRule="auto"/>
        <w:ind w:hanging="360"/>
      </w:pPr>
      <w:r>
        <w:t xml:space="preserve">у випадку, який є особливо обґрунтованим.  </w:t>
      </w:r>
    </w:p>
    <w:p w14:paraId="6D12B892" w14:textId="77777777" w:rsidR="00E401EE" w:rsidRDefault="00C01F37">
      <w:pPr>
        <w:spacing w:after="0"/>
        <w:ind w:left="385"/>
      </w:pPr>
      <w:r>
        <w:t xml:space="preserve">Екзаменаційна комісія, як правило, складається з трьох членів. Комітет складається з голови, який, як правило, є завучем або вчителем, уповноваженим керівником, екзаменатора, який, як правило, є викладачем даного предмета, і оцінювача, який має професійну та педагогічну кваліфікацію для викладання того ж або суміжного предмета. Студент може складати лише один іспит на день. Результат екзамену, який є остаточним, </w:t>
      </w:r>
      <w:r>
        <w:lastRenderedPageBreak/>
        <w:t xml:space="preserve">повідомляється головою комісії студенту в наочній формі, як правило, після іспиту. Подальше тестування неможливе. </w:t>
      </w:r>
    </w:p>
    <w:p w14:paraId="023FAF5B" w14:textId="77777777" w:rsidR="00E401EE" w:rsidRDefault="00C01F37">
      <w:pPr>
        <w:spacing w:after="53" w:line="259" w:lineRule="auto"/>
        <w:ind w:left="14" w:firstLine="0"/>
        <w:jc w:val="left"/>
      </w:pPr>
      <w:r>
        <w:t xml:space="preserve">  </w:t>
      </w:r>
    </w:p>
    <w:p w14:paraId="6036E257" w14:textId="77777777" w:rsidR="00E401EE" w:rsidRDefault="00C01F37">
      <w:pPr>
        <w:spacing w:after="66" w:line="259" w:lineRule="auto"/>
        <w:ind w:left="450" w:right="428"/>
        <w:jc w:val="center"/>
      </w:pPr>
      <w:r>
        <w:rPr>
          <w:b/>
        </w:rPr>
        <w:t xml:space="preserve">Стаття 8 </w:t>
      </w:r>
    </w:p>
    <w:p w14:paraId="34960ADC" w14:textId="77777777" w:rsidR="00E401EE" w:rsidRDefault="00C01F37">
      <w:pPr>
        <w:pStyle w:val="Nadpis1"/>
        <w:ind w:right="114"/>
      </w:pPr>
      <w:bookmarkStart w:id="6" w:name="_Toc9709"/>
      <w:r>
        <w:t xml:space="preserve">Прикінцеві положення  </w:t>
      </w:r>
      <w:bookmarkEnd w:id="6"/>
    </w:p>
    <w:p w14:paraId="7B2B6FF0" w14:textId="77777777" w:rsidR="00E401EE" w:rsidRDefault="00C01F37">
      <w:pPr>
        <w:numPr>
          <w:ilvl w:val="0"/>
          <w:numId w:val="9"/>
        </w:numPr>
        <w:ind w:hanging="375"/>
      </w:pPr>
      <w:r>
        <w:t xml:space="preserve">Школа регламентувала методику оцінювання та класифікації учнів Екзаменаційними правилами, які були затверджені Радою школи.  </w:t>
      </w:r>
    </w:p>
    <w:p w14:paraId="4C72381B" w14:textId="77777777" w:rsidR="00E401EE" w:rsidRDefault="00C01F37">
      <w:pPr>
        <w:numPr>
          <w:ilvl w:val="0"/>
          <w:numId w:val="9"/>
        </w:numPr>
        <w:ind w:hanging="375"/>
      </w:pPr>
      <w:r>
        <w:t xml:space="preserve">Екзаменаційні правила поширюються на студентів Вищої професійної школи медсестер Брно, Kounicova 684/16, Brno.  </w:t>
      </w:r>
    </w:p>
    <w:p w14:paraId="54DF4FA1" w14:textId="77777777" w:rsidR="00E401EE" w:rsidRDefault="00C01F37">
      <w:pPr>
        <w:numPr>
          <w:ilvl w:val="0"/>
          <w:numId w:val="9"/>
        </w:numPr>
        <w:ind w:hanging="375"/>
      </w:pPr>
      <w:r>
        <w:t xml:space="preserve">Поточні доповнення та зміни до Регламенту проведення експертизи були внесені відповідно до чинних законодавчих норм.  </w:t>
      </w:r>
    </w:p>
    <w:p w14:paraId="15FEBBF1" w14:textId="77777777" w:rsidR="00E401EE" w:rsidRDefault="00C01F37">
      <w:pPr>
        <w:spacing w:after="216" w:line="259" w:lineRule="auto"/>
        <w:ind w:left="375" w:firstLine="0"/>
        <w:jc w:val="left"/>
      </w:pPr>
      <w:r>
        <w:t xml:space="preserve">  </w:t>
      </w:r>
    </w:p>
    <w:p w14:paraId="0AED55C9" w14:textId="4EE51016" w:rsidR="00E401EE" w:rsidRDefault="00C01F37" w:rsidP="00FE33B8">
      <w:pPr>
        <w:spacing w:after="216" w:line="259" w:lineRule="auto"/>
        <w:ind w:left="14" w:firstLine="0"/>
        <w:jc w:val="left"/>
      </w:pPr>
      <w:r>
        <w:t xml:space="preserve">    </w:t>
      </w:r>
    </w:p>
    <w:p w14:paraId="4E00A93B" w14:textId="77777777" w:rsidR="00E401EE" w:rsidRDefault="00C01F37">
      <w:pPr>
        <w:spacing w:after="77" w:line="259" w:lineRule="auto"/>
        <w:ind w:left="14" w:firstLine="0"/>
        <w:jc w:val="left"/>
      </w:pPr>
      <w:r>
        <w:t xml:space="preserve">  </w:t>
      </w:r>
    </w:p>
    <w:p w14:paraId="0A691288" w14:textId="358B47B9" w:rsidR="00E401EE" w:rsidRDefault="00C01F37">
      <w:pPr>
        <w:spacing w:after="0" w:line="296" w:lineRule="auto"/>
        <w:ind w:left="0" w:right="658" w:firstLine="0"/>
        <w:jc w:val="right"/>
      </w:pPr>
      <w:r>
        <w:t xml:space="preserve">   Брно, 29.6.2023, Ліана Грейффенеггова, директорка школи   </w:t>
      </w:r>
    </w:p>
    <w:sectPr w:rsidR="00E401EE">
      <w:headerReference w:type="even" r:id="rId7"/>
      <w:headerReference w:type="default" r:id="rId8"/>
      <w:footerReference w:type="even" r:id="rId9"/>
      <w:footerReference w:type="default" r:id="rId10"/>
      <w:headerReference w:type="first" r:id="rId11"/>
      <w:footerReference w:type="first" r:id="rId12"/>
      <w:pgSz w:w="11906" w:h="16838"/>
      <w:pgMar w:top="861" w:right="1182" w:bottom="1441" w:left="1262" w:header="708"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5460" w14:textId="77777777" w:rsidR="00C01F37" w:rsidRDefault="00C01F37">
      <w:pPr>
        <w:spacing w:after="0" w:line="240" w:lineRule="auto"/>
      </w:pPr>
      <w:r>
        <w:separator/>
      </w:r>
    </w:p>
  </w:endnote>
  <w:endnote w:type="continuationSeparator" w:id="0">
    <w:p w14:paraId="58FFAC5C" w14:textId="77777777" w:rsidR="00C01F37" w:rsidRDefault="00C0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0B86" w14:textId="77777777" w:rsidR="00E401EE" w:rsidRDefault="00C01F37">
    <w:pPr>
      <w:spacing w:after="0" w:line="259" w:lineRule="auto"/>
      <w:ind w:firstLine="0"/>
      <w:jc w:val="center"/>
    </w:pPr>
    <w:r>
      <w:fldChar w:fldCharType="begin"/>
    </w:r>
    <w:r>
      <w:instrText xml:space="preserve"> PAGE   \* MERGEFORMAT </w:instrText>
    </w:r>
    <w:r>
      <w:fldChar w:fldCharType="separate"/>
    </w:r>
    <w:r>
      <w:t>5</w:t>
    </w:r>
    <w:r>
      <w:fldChar w:fldCharType="end"/>
    </w:r>
    <w:r>
      <w:t xml:space="preserve"> </w:t>
    </w:r>
  </w:p>
  <w:p w14:paraId="75E4DC5B" w14:textId="77777777" w:rsidR="00E401EE" w:rsidRDefault="00C01F37">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826A" w14:textId="77777777" w:rsidR="00E401EE" w:rsidRDefault="00C01F37">
    <w:pPr>
      <w:spacing w:after="0" w:line="259" w:lineRule="auto"/>
      <w:ind w:firstLine="0"/>
      <w:jc w:val="center"/>
    </w:pPr>
    <w:r>
      <w:fldChar w:fldCharType="begin"/>
    </w:r>
    <w:r>
      <w:instrText xml:space="preserve"> PAGE   \* MERGEFORMAT </w:instrText>
    </w:r>
    <w:r>
      <w:fldChar w:fldCharType="separate"/>
    </w:r>
    <w:r>
      <w:t>5</w:t>
    </w:r>
    <w:r>
      <w:fldChar w:fldCharType="end"/>
    </w:r>
    <w:r>
      <w:t xml:space="preserve"> </w:t>
    </w:r>
  </w:p>
  <w:p w14:paraId="0A93E8A3" w14:textId="77777777" w:rsidR="00E401EE" w:rsidRDefault="00C01F37">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47D5" w14:textId="77777777" w:rsidR="00E401EE" w:rsidRDefault="00C01F37">
    <w:pPr>
      <w:spacing w:after="0" w:line="259" w:lineRule="auto"/>
      <w:ind w:firstLine="0"/>
      <w:jc w:val="center"/>
    </w:pPr>
    <w:r>
      <w:fldChar w:fldCharType="begin"/>
    </w:r>
    <w:r>
      <w:instrText xml:space="preserve"> PAGE   \* MERGEFORMAT </w:instrText>
    </w:r>
    <w:r>
      <w:fldChar w:fldCharType="separate"/>
    </w:r>
    <w:r>
      <w:t>5</w:t>
    </w:r>
    <w:r>
      <w:fldChar w:fldCharType="end"/>
    </w:r>
    <w:r>
      <w:t xml:space="preserve"> </w:t>
    </w:r>
  </w:p>
  <w:p w14:paraId="19A48D86" w14:textId="77777777" w:rsidR="00E401EE" w:rsidRDefault="00C01F37">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9391" w14:textId="77777777" w:rsidR="00C01F37" w:rsidRDefault="00C01F37">
      <w:pPr>
        <w:spacing w:after="0" w:line="240" w:lineRule="auto"/>
      </w:pPr>
      <w:r>
        <w:separator/>
      </w:r>
    </w:p>
  </w:footnote>
  <w:footnote w:type="continuationSeparator" w:id="0">
    <w:p w14:paraId="226BB0E8" w14:textId="77777777" w:rsidR="00C01F37" w:rsidRDefault="00C01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F99F" w14:textId="77777777" w:rsidR="00E401EE" w:rsidRDefault="00E401E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0049" w14:textId="77777777" w:rsidR="00E401EE" w:rsidRDefault="00E401E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FBC4" w14:textId="77777777" w:rsidR="00E401EE" w:rsidRDefault="00E401E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E98"/>
    <w:multiLevelType w:val="hybridMultilevel"/>
    <w:tmpl w:val="CED07F1A"/>
    <w:lvl w:ilvl="0" w:tplc="6862CDF6">
      <w:start w:val="1"/>
      <w:numFmt w:val="russianUpp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2B8A4">
      <w:start w:val="1"/>
      <w:numFmt w:val="russianUpp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C6D46">
      <w:start w:val="1"/>
      <w:numFmt w:val="russianUpper"/>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A2AE2">
      <w:start w:val="1"/>
      <w:numFmt w:val="russianUpper"/>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26B7E">
      <w:start w:val="1"/>
      <w:numFmt w:val="russianUpp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A6576">
      <w:start w:val="1"/>
      <w:numFmt w:val="russianUpper"/>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669B0">
      <w:start w:val="1"/>
      <w:numFmt w:val="russianUpper"/>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A3154">
      <w:start w:val="1"/>
      <w:numFmt w:val="russianUpp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455F6">
      <w:start w:val="1"/>
      <w:numFmt w:val="russianUpper"/>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F2794B"/>
    <w:multiLevelType w:val="hybridMultilevel"/>
    <w:tmpl w:val="1F58B6EE"/>
    <w:lvl w:ilvl="0" w:tplc="59C4422E">
      <w:start w:val="4"/>
      <w:numFmt w:val="russianUpper"/>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88F7AC">
      <w:start w:val="1"/>
      <w:numFmt w:val="russianUpp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E1038">
      <w:start w:val="1"/>
      <w:numFmt w:val="russianUpper"/>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C3C36">
      <w:start w:val="1"/>
      <w:numFmt w:val="russianUpper"/>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E8122">
      <w:start w:val="1"/>
      <w:numFmt w:val="russianUpp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A07774">
      <w:start w:val="1"/>
      <w:numFmt w:val="russianUpper"/>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23F2E">
      <w:start w:val="1"/>
      <w:numFmt w:val="russianUpper"/>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24D90">
      <w:start w:val="1"/>
      <w:numFmt w:val="russianUpp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AF578">
      <w:start w:val="1"/>
      <w:numFmt w:val="russianUpper"/>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A744C8"/>
    <w:multiLevelType w:val="hybridMultilevel"/>
    <w:tmpl w:val="D67E1D46"/>
    <w:lvl w:ilvl="0" w:tplc="8B42F6BC">
      <w:start w:val="1"/>
      <w:numFmt w:val="russianUpp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419DA">
      <w:start w:val="1"/>
      <w:numFmt w:val="russianUpp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A86D6">
      <w:start w:val="1"/>
      <w:numFmt w:val="russianUpper"/>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411D8">
      <w:start w:val="1"/>
      <w:numFmt w:val="russianUpper"/>
      <w:lvlText w:val="%4"/>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EACE8">
      <w:start w:val="1"/>
      <w:numFmt w:val="russianUpper"/>
      <w:lvlText w:val="%5"/>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C4410">
      <w:start w:val="1"/>
      <w:numFmt w:val="russianUpper"/>
      <w:lvlText w:val="%6"/>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A6872">
      <w:start w:val="1"/>
      <w:numFmt w:val="russianUpper"/>
      <w:lvlText w:val="%7"/>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830C6">
      <w:start w:val="1"/>
      <w:numFmt w:val="russianUpper"/>
      <w:lvlText w:val="%8"/>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84742">
      <w:start w:val="1"/>
      <w:numFmt w:val="russianUpper"/>
      <w:lvlText w:val="%9"/>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1E6CFF"/>
    <w:multiLevelType w:val="hybridMultilevel"/>
    <w:tmpl w:val="73F2AA0C"/>
    <w:lvl w:ilvl="0" w:tplc="38C670E6">
      <w:start w:val="1"/>
      <w:numFmt w:val="russianUpper"/>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C431E">
      <w:start w:val="2"/>
      <w:numFmt w:val="russianUpper"/>
      <w:lvlText w:val="%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C5C9E">
      <w:start w:val="1"/>
      <w:numFmt w:val="russianUpper"/>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927820">
      <w:start w:val="1"/>
      <w:numFmt w:val="russianUpper"/>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C9BD8">
      <w:start w:val="1"/>
      <w:numFmt w:val="russianUpp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007CC">
      <w:start w:val="1"/>
      <w:numFmt w:val="russianUpper"/>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2270C">
      <w:start w:val="1"/>
      <w:numFmt w:val="russianUpper"/>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44116">
      <w:start w:val="1"/>
      <w:numFmt w:val="russianUpp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2911A">
      <w:start w:val="1"/>
      <w:numFmt w:val="russianUpper"/>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300E4D"/>
    <w:multiLevelType w:val="hybridMultilevel"/>
    <w:tmpl w:val="BC105D24"/>
    <w:lvl w:ilvl="0" w:tplc="A5D20E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C6C6B8">
      <w:start w:val="1"/>
      <w:numFmt w:val="bullet"/>
      <w:lvlText w:val="o"/>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180E88">
      <w:start w:val="1"/>
      <w:numFmt w:val="bullet"/>
      <w:lvlRestart w:val="0"/>
      <w:lvlText w:val="•"/>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B44A04">
      <w:start w:val="1"/>
      <w:numFmt w:val="bullet"/>
      <w:lvlText w:val="•"/>
      <w:lvlJc w:val="left"/>
      <w:pPr>
        <w:ind w:left="1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BE9DB2">
      <w:start w:val="1"/>
      <w:numFmt w:val="bullet"/>
      <w:lvlText w:val="o"/>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B6B302">
      <w:start w:val="1"/>
      <w:numFmt w:val="bullet"/>
      <w:lvlText w:val="▪"/>
      <w:lvlJc w:val="left"/>
      <w:pPr>
        <w:ind w:left="3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B8E8BC">
      <w:start w:val="1"/>
      <w:numFmt w:val="bullet"/>
      <w:lvlText w:val="•"/>
      <w:lvlJc w:val="left"/>
      <w:pPr>
        <w:ind w:left="3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14413C">
      <w:start w:val="1"/>
      <w:numFmt w:val="bullet"/>
      <w:lvlText w:val="o"/>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B6C966">
      <w:start w:val="1"/>
      <w:numFmt w:val="bullet"/>
      <w:lvlText w:val="▪"/>
      <w:lvlJc w:val="left"/>
      <w:pPr>
        <w:ind w:left="5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3B7159"/>
    <w:multiLevelType w:val="hybridMultilevel"/>
    <w:tmpl w:val="5FB869AA"/>
    <w:lvl w:ilvl="0" w:tplc="17080BF8">
      <w:start w:val="1"/>
      <w:numFmt w:val="russianUpp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40064">
      <w:start w:val="1"/>
      <w:numFmt w:val="russianUpp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E29DC">
      <w:start w:val="1"/>
      <w:numFmt w:val="russianUpper"/>
      <w:lvlText w:val="%3"/>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2815E8">
      <w:start w:val="1"/>
      <w:numFmt w:val="russianUpper"/>
      <w:lvlText w:val="%4"/>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E615A">
      <w:start w:val="1"/>
      <w:numFmt w:val="russianUpper"/>
      <w:lvlText w:val="%5"/>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E7C3C">
      <w:start w:val="1"/>
      <w:numFmt w:val="russianUpper"/>
      <w:lvlText w:val="%6"/>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864E6">
      <w:start w:val="1"/>
      <w:numFmt w:val="russianUpper"/>
      <w:lvlText w:val="%7"/>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C1286">
      <w:start w:val="1"/>
      <w:numFmt w:val="russianUpper"/>
      <w:lvlText w:val="%8"/>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E0F24">
      <w:start w:val="1"/>
      <w:numFmt w:val="russianUpper"/>
      <w:lvlText w:val="%9"/>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455A22"/>
    <w:multiLevelType w:val="hybridMultilevel"/>
    <w:tmpl w:val="04F0C66E"/>
    <w:lvl w:ilvl="0" w:tplc="27F078DA">
      <w:start w:val="1"/>
      <w:numFmt w:val="russianUpper"/>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E97F6">
      <w:start w:val="1"/>
      <w:numFmt w:val="russianUpp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62178">
      <w:start w:val="1"/>
      <w:numFmt w:val="russianUpper"/>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0A9D4">
      <w:start w:val="1"/>
      <w:numFmt w:val="russianUpper"/>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4B4C6">
      <w:start w:val="1"/>
      <w:numFmt w:val="russianUpp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4FBB0">
      <w:start w:val="1"/>
      <w:numFmt w:val="russianUpper"/>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80068">
      <w:start w:val="1"/>
      <w:numFmt w:val="russianUpper"/>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8C15C">
      <w:start w:val="1"/>
      <w:numFmt w:val="russianUpp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C814A">
      <w:start w:val="1"/>
      <w:numFmt w:val="russianUpper"/>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C00FB6"/>
    <w:multiLevelType w:val="hybridMultilevel"/>
    <w:tmpl w:val="D7D6E216"/>
    <w:lvl w:ilvl="0" w:tplc="0B40DB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B29628">
      <w:start w:val="1"/>
      <w:numFmt w:val="bullet"/>
      <w:lvlText w:val="o"/>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E01F92">
      <w:start w:val="1"/>
      <w:numFmt w:val="bullet"/>
      <w:lvlRestart w:val="0"/>
      <w:lvlText w:val="•"/>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BC0DAC">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56636E">
      <w:start w:val="1"/>
      <w:numFmt w:val="bullet"/>
      <w:lvlText w:val="o"/>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E2878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CE35DC">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BE51F2">
      <w:start w:val="1"/>
      <w:numFmt w:val="bullet"/>
      <w:lvlText w:val="o"/>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2E10D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E771BF"/>
    <w:multiLevelType w:val="hybridMultilevel"/>
    <w:tmpl w:val="FB0C9690"/>
    <w:lvl w:ilvl="0" w:tplc="7EB20B78">
      <w:start w:val="1"/>
      <w:numFmt w:val="russianUpp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A0EB62">
      <w:start w:val="1"/>
      <w:numFmt w:val="bullet"/>
      <w:lvlText w:val="•"/>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BABF9E">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28622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6236D0">
      <w:start w:val="1"/>
      <w:numFmt w:val="bullet"/>
      <w:lvlText w:val="o"/>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F0884E">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4E7D62">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0A6B62">
      <w:start w:val="1"/>
      <w:numFmt w:val="bullet"/>
      <w:lvlText w:val="o"/>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F0535E">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2162169">
    <w:abstractNumId w:val="3"/>
  </w:num>
  <w:num w:numId="2" w16cid:durableId="33119691">
    <w:abstractNumId w:val="2"/>
  </w:num>
  <w:num w:numId="3" w16cid:durableId="1497652481">
    <w:abstractNumId w:val="7"/>
  </w:num>
  <w:num w:numId="4" w16cid:durableId="939876656">
    <w:abstractNumId w:val="8"/>
  </w:num>
  <w:num w:numId="5" w16cid:durableId="252737656">
    <w:abstractNumId w:val="0"/>
  </w:num>
  <w:num w:numId="6" w16cid:durableId="249511106">
    <w:abstractNumId w:val="1"/>
  </w:num>
  <w:num w:numId="7" w16cid:durableId="2084987758">
    <w:abstractNumId w:val="5"/>
  </w:num>
  <w:num w:numId="8" w16cid:durableId="435247502">
    <w:abstractNumId w:val="4"/>
  </w:num>
  <w:num w:numId="9" w16cid:durableId="1334837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EE"/>
    <w:rsid w:val="00623ECC"/>
    <w:rsid w:val="00C01F37"/>
    <w:rsid w:val="00E401EE"/>
    <w:rsid w:val="00FE3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4B22"/>
  <w15:docId w15:val="{089E8F59-26B9-437B-8440-799CE24C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1" w:line="335"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488" w:line="265" w:lineRule="auto"/>
      <w:ind w:left="126" w:hanging="10"/>
      <w:jc w:val="center"/>
      <w:outlineLvl w:val="0"/>
    </w:pPr>
    <w:rPr>
      <w:rFonts w:ascii="Cambria" w:eastAsia="Cambria" w:hAnsi="Cambria" w:cs="Cambria"/>
      <w:b/>
      <w:color w:val="000000"/>
      <w:sz w:val="24"/>
    </w:rPr>
  </w:style>
  <w:style w:type="paragraph" w:styleId="Nadpis2">
    <w:name w:val="heading 2"/>
    <w:next w:val="Normln"/>
    <w:link w:val="Nadpis2Char"/>
    <w:uiPriority w:val="9"/>
    <w:unhideWhenUsed/>
    <w:qFormat/>
    <w:pPr>
      <w:keepNext/>
      <w:keepLines/>
      <w:spacing w:after="488" w:line="265" w:lineRule="auto"/>
      <w:ind w:left="126" w:hanging="10"/>
      <w:jc w:val="center"/>
      <w:outlineLvl w:val="1"/>
    </w:pPr>
    <w:rPr>
      <w:rFonts w:ascii="Cambria" w:eastAsia="Cambria" w:hAnsi="Cambria" w:cs="Cambria"/>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mbria" w:eastAsia="Cambria" w:hAnsi="Cambria" w:cs="Cambria"/>
      <w:b/>
      <w:color w:val="000000"/>
      <w:sz w:val="24"/>
    </w:rPr>
  </w:style>
  <w:style w:type="character" w:customStyle="1" w:styleId="Nadpis1Char">
    <w:name w:val="Nadpis 1 Char"/>
    <w:link w:val="Nadpis1"/>
    <w:rPr>
      <w:rFonts w:ascii="Cambria" w:eastAsia="Cambria" w:hAnsi="Cambria" w:cs="Cambria"/>
      <w:b/>
      <w:color w:val="000000"/>
      <w:sz w:val="24"/>
    </w:rPr>
  </w:style>
  <w:style w:type="paragraph" w:styleId="Obsah1">
    <w:name w:val="toc 1"/>
    <w:hidden/>
    <w:pPr>
      <w:spacing w:after="171"/>
      <w:ind w:left="32"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FE3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1586</Words>
  <Characters>9360</Characters>
  <Application>Microsoft Office Word</Application>
  <DocSecurity>0</DocSecurity>
  <Lines>78</Lines>
  <Paragraphs>21</Paragraphs>
  <ScaleCrop>false</ScaleCrop>
  <Company>VOŠZ Brno</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Nováčková Lada, Mgr.</dc:creator>
  <cp:keywords/>
  <cp:lastModifiedBy>Matějková Radka, Mgr.</cp:lastModifiedBy>
  <cp:revision>1</cp:revision>
  <dcterms:created xsi:type="dcterms:W3CDTF">2023-10-31T10:20:00Z</dcterms:created>
  <dcterms:modified xsi:type="dcterms:W3CDTF">2023-10-31T10:22:00Z</dcterms:modified>
</cp:coreProperties>
</file>